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44060" w14:textId="7A42ACEC" w:rsidR="00394A13" w:rsidRDefault="00D227E3" w:rsidP="00737A8A">
      <w:pPr>
        <w:spacing w:before="78"/>
        <w:ind w:left="2671"/>
        <w:rPr>
          <w:b/>
          <w:sz w:val="24"/>
        </w:rPr>
      </w:pPr>
      <w:r>
        <w:rPr>
          <w:b/>
          <w:sz w:val="24"/>
        </w:rPr>
        <w:t>STATE BUILDING CODE OPINION 2</w:t>
      </w:r>
      <w:r w:rsidR="00CC7945">
        <w:rPr>
          <w:b/>
          <w:sz w:val="24"/>
        </w:rPr>
        <w:t>1</w:t>
      </w:r>
      <w:r>
        <w:rPr>
          <w:b/>
          <w:sz w:val="24"/>
        </w:rPr>
        <w:t>-</w:t>
      </w:r>
      <w:r w:rsidR="0019075A">
        <w:rPr>
          <w:b/>
          <w:sz w:val="24"/>
        </w:rPr>
        <w:t>Mar</w:t>
      </w:r>
      <w:r w:rsidR="00CC7945">
        <w:rPr>
          <w:b/>
          <w:sz w:val="24"/>
        </w:rPr>
        <w:t>01</w:t>
      </w:r>
    </w:p>
    <w:p w14:paraId="260676F2" w14:textId="77777777" w:rsidR="00394A13" w:rsidRDefault="00394A13" w:rsidP="00737A8A">
      <w:pPr>
        <w:pStyle w:val="BodyText"/>
        <w:spacing w:before="0"/>
        <w:ind w:left="0"/>
        <w:rPr>
          <w:b/>
          <w:sz w:val="26"/>
        </w:rPr>
      </w:pPr>
    </w:p>
    <w:p w14:paraId="610DF41C" w14:textId="77777777" w:rsidR="00394A13" w:rsidRDefault="00394A13" w:rsidP="00737A8A">
      <w:pPr>
        <w:pStyle w:val="BodyText"/>
        <w:spacing w:before="9"/>
        <w:ind w:left="0"/>
        <w:rPr>
          <w:b/>
          <w:sz w:val="32"/>
        </w:rPr>
      </w:pPr>
    </w:p>
    <w:p w14:paraId="6F5AB9F9" w14:textId="459C9317" w:rsidR="00394A13" w:rsidRPr="00DD33A3" w:rsidRDefault="00D227E3" w:rsidP="00737A8A">
      <w:pPr>
        <w:pStyle w:val="BodyText"/>
        <w:tabs>
          <w:tab w:val="left" w:pos="1900"/>
        </w:tabs>
        <w:spacing w:before="0" w:after="120"/>
        <w:ind w:left="100"/>
        <w:rPr>
          <w:sz w:val="20"/>
          <w:szCs w:val="20"/>
        </w:rPr>
      </w:pPr>
      <w:r w:rsidRPr="00DD33A3">
        <w:rPr>
          <w:b/>
          <w:sz w:val="20"/>
          <w:szCs w:val="20"/>
        </w:rPr>
        <w:t>CODE:</w:t>
      </w:r>
      <w:r w:rsidRPr="00DD33A3">
        <w:rPr>
          <w:b/>
          <w:sz w:val="20"/>
          <w:szCs w:val="20"/>
        </w:rPr>
        <w:tab/>
      </w:r>
      <w:r w:rsidRPr="00DD33A3">
        <w:rPr>
          <w:sz w:val="20"/>
          <w:szCs w:val="20"/>
        </w:rPr>
        <w:t xml:space="preserve">2018 </w:t>
      </w:r>
      <w:r w:rsidR="0019075A">
        <w:rPr>
          <w:sz w:val="20"/>
          <w:szCs w:val="20"/>
        </w:rPr>
        <w:t>International Residential Code</w:t>
      </w:r>
      <w:r w:rsidR="00B71083">
        <w:rPr>
          <w:sz w:val="20"/>
          <w:szCs w:val="20"/>
        </w:rPr>
        <w:br/>
      </w:r>
      <w:r w:rsidR="00B71083">
        <w:rPr>
          <w:sz w:val="20"/>
          <w:szCs w:val="20"/>
        </w:rPr>
        <w:tab/>
        <w:t>2018 Washington State Energy Code, Residential</w:t>
      </w:r>
    </w:p>
    <w:p w14:paraId="63CCF9C3" w14:textId="22C3B6F1" w:rsidR="00394A13" w:rsidRDefault="00D227E3" w:rsidP="00B71083">
      <w:pPr>
        <w:tabs>
          <w:tab w:val="left" w:pos="1900"/>
        </w:tabs>
        <w:ind w:left="101"/>
        <w:rPr>
          <w:sz w:val="20"/>
          <w:szCs w:val="20"/>
        </w:rPr>
      </w:pPr>
      <w:r w:rsidRPr="00DD33A3">
        <w:rPr>
          <w:b/>
          <w:sz w:val="20"/>
          <w:szCs w:val="20"/>
        </w:rPr>
        <w:t>SECTION:</w:t>
      </w:r>
      <w:r w:rsidRPr="00DD33A3">
        <w:rPr>
          <w:b/>
          <w:sz w:val="20"/>
          <w:szCs w:val="20"/>
        </w:rPr>
        <w:tab/>
      </w:r>
      <w:r w:rsidR="00B71083" w:rsidRPr="00B71083">
        <w:rPr>
          <w:sz w:val="20"/>
          <w:szCs w:val="20"/>
        </w:rPr>
        <w:t>IRC</w:t>
      </w:r>
      <w:r w:rsidR="00B71083">
        <w:rPr>
          <w:b/>
          <w:sz w:val="20"/>
          <w:szCs w:val="20"/>
        </w:rPr>
        <w:t xml:space="preserve"> </w:t>
      </w:r>
      <w:r w:rsidR="00CC7945">
        <w:rPr>
          <w:sz w:val="20"/>
          <w:szCs w:val="20"/>
        </w:rPr>
        <w:t>R</w:t>
      </w:r>
      <w:r w:rsidR="0019075A">
        <w:rPr>
          <w:sz w:val="20"/>
          <w:szCs w:val="20"/>
        </w:rPr>
        <w:t>408.3</w:t>
      </w:r>
      <w:r w:rsidR="0078447C">
        <w:rPr>
          <w:sz w:val="20"/>
          <w:szCs w:val="20"/>
        </w:rPr>
        <w:t xml:space="preserve">, </w:t>
      </w:r>
      <w:r w:rsidR="0019075A">
        <w:rPr>
          <w:sz w:val="20"/>
          <w:szCs w:val="20"/>
        </w:rPr>
        <w:t>Unvented crawl space</w:t>
      </w:r>
    </w:p>
    <w:p w14:paraId="494E105F" w14:textId="17FCB395" w:rsidR="00B71083" w:rsidRPr="00B71083" w:rsidRDefault="00B71083" w:rsidP="00737A8A">
      <w:pPr>
        <w:tabs>
          <w:tab w:val="left" w:pos="1900"/>
        </w:tabs>
        <w:spacing w:after="120"/>
        <w:ind w:left="100"/>
        <w:rPr>
          <w:sz w:val="20"/>
          <w:szCs w:val="20"/>
        </w:rPr>
      </w:pPr>
      <w:r>
        <w:rPr>
          <w:b/>
          <w:sz w:val="20"/>
          <w:szCs w:val="20"/>
        </w:rPr>
        <w:tab/>
      </w:r>
      <w:r w:rsidRPr="00B71083">
        <w:rPr>
          <w:sz w:val="20"/>
          <w:szCs w:val="20"/>
        </w:rPr>
        <w:t>WSEC R403.3.7</w:t>
      </w:r>
    </w:p>
    <w:p w14:paraId="44683A4C" w14:textId="77777777" w:rsidR="000805C0" w:rsidRPr="00DD33A3" w:rsidRDefault="000805C0" w:rsidP="000F41BA">
      <w:pPr>
        <w:pStyle w:val="BodyText"/>
        <w:spacing w:before="0" w:line="278" w:lineRule="auto"/>
        <w:ind w:left="1901" w:right="144" w:hanging="1800"/>
        <w:rPr>
          <w:sz w:val="20"/>
          <w:szCs w:val="20"/>
        </w:rPr>
      </w:pPr>
    </w:p>
    <w:p w14:paraId="1480C015" w14:textId="78C7351F" w:rsidR="0019075A" w:rsidRDefault="0019075A" w:rsidP="0019075A">
      <w:pPr>
        <w:pStyle w:val="BodyText"/>
        <w:tabs>
          <w:tab w:val="left" w:pos="1900"/>
        </w:tabs>
        <w:spacing w:before="0" w:after="240"/>
        <w:ind w:left="1901" w:right="130" w:hanging="1800"/>
        <w:rPr>
          <w:b/>
          <w:sz w:val="20"/>
          <w:szCs w:val="20"/>
        </w:rPr>
      </w:pPr>
      <w:r>
        <w:rPr>
          <w:b/>
          <w:sz w:val="20"/>
          <w:szCs w:val="20"/>
        </w:rPr>
        <w:t>BACKGROUND:</w:t>
      </w:r>
      <w:r>
        <w:rPr>
          <w:b/>
          <w:sz w:val="20"/>
          <w:szCs w:val="20"/>
        </w:rPr>
        <w:tab/>
      </w:r>
      <w:r>
        <w:rPr>
          <w:sz w:val="20"/>
          <w:szCs w:val="20"/>
        </w:rPr>
        <w:t>The IRC allows for a conditioned air supply to be delivered to the crawlspace and recirculated to the common area. Washington removed this option in their amendment, so as to not allow communication between the crawlspace and common areas. The amendment allows continuously operated mechanical exhaust but does not require an air intake from the outside.</w:t>
      </w:r>
    </w:p>
    <w:p w14:paraId="3CBCA455" w14:textId="0813231C" w:rsidR="00394A13" w:rsidRPr="00DD33A3" w:rsidRDefault="00D227E3" w:rsidP="00737A8A">
      <w:pPr>
        <w:pStyle w:val="BodyText"/>
        <w:tabs>
          <w:tab w:val="left" w:pos="1900"/>
        </w:tabs>
        <w:spacing w:before="0" w:after="120"/>
        <w:ind w:right="136" w:hanging="1800"/>
        <w:rPr>
          <w:sz w:val="20"/>
          <w:szCs w:val="20"/>
        </w:rPr>
      </w:pPr>
      <w:r w:rsidRPr="00DD33A3">
        <w:rPr>
          <w:b/>
          <w:sz w:val="20"/>
          <w:szCs w:val="20"/>
        </w:rPr>
        <w:t>QUESTION:</w:t>
      </w:r>
      <w:r w:rsidRPr="00DD33A3">
        <w:rPr>
          <w:b/>
          <w:sz w:val="20"/>
          <w:szCs w:val="20"/>
        </w:rPr>
        <w:tab/>
      </w:r>
      <w:r w:rsidR="0019075A">
        <w:rPr>
          <w:sz w:val="20"/>
          <w:szCs w:val="20"/>
        </w:rPr>
        <w:t>Can a heat duct be provided into the crawl space which would be mechanically drawn</w:t>
      </w:r>
      <w:r w:rsidR="00B71083">
        <w:rPr>
          <w:sz w:val="20"/>
          <w:szCs w:val="20"/>
        </w:rPr>
        <w:t xml:space="preserve"> to the exterior and thus not communicating with the common area to provide a conditioned space for ductwork complying with Section R403.3.7 of the Washington State Energy Code, if the other conditions in the amendment to IRC Section R408.3 are met?</w:t>
      </w:r>
    </w:p>
    <w:p w14:paraId="6329DDCD" w14:textId="32B05649" w:rsidR="00D227E3" w:rsidRDefault="00D227E3" w:rsidP="000F41BA">
      <w:pPr>
        <w:tabs>
          <w:tab w:val="left" w:pos="1900"/>
        </w:tabs>
        <w:spacing w:after="160"/>
        <w:ind w:left="1901" w:right="187" w:hanging="1800"/>
        <w:rPr>
          <w:b/>
          <w:sz w:val="20"/>
          <w:szCs w:val="20"/>
        </w:rPr>
      </w:pPr>
      <w:r w:rsidRPr="00DD33A3">
        <w:rPr>
          <w:b/>
          <w:sz w:val="20"/>
          <w:szCs w:val="20"/>
        </w:rPr>
        <w:tab/>
      </w:r>
    </w:p>
    <w:p w14:paraId="3802DEDC" w14:textId="14D71845" w:rsidR="00C44A42" w:rsidRPr="00DD33A3" w:rsidRDefault="0093734C" w:rsidP="000F41BA">
      <w:pPr>
        <w:tabs>
          <w:tab w:val="left" w:pos="1900"/>
        </w:tabs>
        <w:spacing w:after="160"/>
        <w:ind w:left="1901" w:right="187" w:hanging="1800"/>
        <w:rPr>
          <w:b/>
          <w:sz w:val="20"/>
          <w:szCs w:val="20"/>
        </w:rPr>
      </w:pPr>
      <w:bookmarkStart w:id="0" w:name="_GoBack"/>
      <w:bookmarkEnd w:id="0"/>
      <w:r w:rsidRPr="00DD33A3">
        <w:rPr>
          <w:b/>
          <w:sz w:val="20"/>
          <w:szCs w:val="20"/>
        </w:rPr>
        <w:t>ANSWER</w:t>
      </w:r>
      <w:r>
        <w:rPr>
          <w:b/>
          <w:sz w:val="20"/>
          <w:szCs w:val="20"/>
        </w:rPr>
        <w:t>:</w:t>
      </w:r>
      <w:r w:rsidR="00C44A42">
        <w:rPr>
          <w:b/>
          <w:sz w:val="20"/>
          <w:szCs w:val="20"/>
        </w:rPr>
        <w:tab/>
        <w:t>Either the space is considered an unvented crawlspace and considered outside the thermal envelope barrier and meets the requirements of Section R408.3, or it is designed as part of the conditioned space where ducts are within the space enclosed by air barrier and thermal requirements and does not require continuous exhaust per IRC Section R408.3, Item 2 but must comply with Item 1 radon requirements.</w:t>
      </w:r>
    </w:p>
    <w:p w14:paraId="4F510C71" w14:textId="73573239" w:rsidR="00086838" w:rsidRPr="00DD33A3" w:rsidRDefault="00086838" w:rsidP="00737A8A">
      <w:pPr>
        <w:spacing w:after="120"/>
        <w:ind w:left="100"/>
        <w:rPr>
          <w:b/>
          <w:sz w:val="20"/>
          <w:szCs w:val="20"/>
        </w:rPr>
      </w:pPr>
    </w:p>
    <w:p w14:paraId="732EB97A" w14:textId="77777777" w:rsidR="00086838" w:rsidRPr="00DD33A3" w:rsidRDefault="00086838" w:rsidP="00737A8A">
      <w:pPr>
        <w:spacing w:after="120"/>
        <w:ind w:left="100"/>
        <w:rPr>
          <w:b/>
          <w:sz w:val="20"/>
          <w:szCs w:val="20"/>
        </w:rPr>
      </w:pPr>
    </w:p>
    <w:p w14:paraId="4EBBBEC3" w14:textId="5F16B4D5" w:rsidR="00394A13" w:rsidRPr="00DD33A3" w:rsidRDefault="00D227E3" w:rsidP="00737A8A">
      <w:pPr>
        <w:spacing w:after="120"/>
        <w:ind w:left="100"/>
        <w:rPr>
          <w:sz w:val="20"/>
          <w:szCs w:val="20"/>
        </w:rPr>
      </w:pPr>
      <w:r w:rsidRPr="00DD33A3">
        <w:rPr>
          <w:b/>
          <w:sz w:val="20"/>
          <w:szCs w:val="20"/>
        </w:rPr>
        <w:t>SUPERSEDES:</w:t>
      </w:r>
      <w:r w:rsidRPr="00DD33A3">
        <w:rPr>
          <w:b/>
          <w:sz w:val="20"/>
          <w:szCs w:val="20"/>
        </w:rPr>
        <w:tab/>
      </w:r>
      <w:r w:rsidR="00DD33A3">
        <w:rPr>
          <w:sz w:val="20"/>
          <w:szCs w:val="20"/>
        </w:rPr>
        <w:t>None</w:t>
      </w:r>
    </w:p>
    <w:p w14:paraId="13922160" w14:textId="67B6194E" w:rsidR="00394A13" w:rsidRPr="00DD33A3" w:rsidRDefault="00D227E3" w:rsidP="00737A8A">
      <w:pPr>
        <w:spacing w:after="120"/>
        <w:ind w:left="100"/>
        <w:rPr>
          <w:sz w:val="20"/>
          <w:szCs w:val="20"/>
        </w:rPr>
      </w:pPr>
      <w:r w:rsidRPr="00DD33A3">
        <w:rPr>
          <w:b/>
          <w:sz w:val="20"/>
          <w:szCs w:val="20"/>
        </w:rPr>
        <w:t xml:space="preserve">REQUESTED BY: </w:t>
      </w:r>
      <w:r w:rsidRPr="00DD33A3">
        <w:rPr>
          <w:b/>
          <w:sz w:val="20"/>
          <w:szCs w:val="20"/>
        </w:rPr>
        <w:tab/>
      </w:r>
      <w:r w:rsidR="00B71083">
        <w:rPr>
          <w:sz w:val="20"/>
          <w:szCs w:val="20"/>
        </w:rPr>
        <w:t>Kittitas</w:t>
      </w:r>
      <w:r w:rsidR="008007BC">
        <w:rPr>
          <w:sz w:val="20"/>
          <w:szCs w:val="20"/>
        </w:rPr>
        <w:t xml:space="preserve"> County</w:t>
      </w:r>
    </w:p>
    <w:sectPr w:rsidR="00394A13" w:rsidRPr="00DD33A3" w:rsidSect="000F41BA">
      <w:headerReference w:type="even" r:id="rId6"/>
      <w:headerReference w:type="default" r:id="rId7"/>
      <w:footerReference w:type="even" r:id="rId8"/>
      <w:footerReference w:type="default" r:id="rId9"/>
      <w:headerReference w:type="first" r:id="rId10"/>
      <w:footerReference w:type="first" r:id="rId11"/>
      <w:pgSz w:w="12240" w:h="15840"/>
      <w:pgMar w:top="1498" w:right="1296" w:bottom="720" w:left="1296"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A36CF" w14:textId="77777777" w:rsidR="000646CD" w:rsidRDefault="000646CD" w:rsidP="000F41BA">
      <w:r>
        <w:separator/>
      </w:r>
    </w:p>
  </w:endnote>
  <w:endnote w:type="continuationSeparator" w:id="0">
    <w:p w14:paraId="0182FCC0" w14:textId="77777777" w:rsidR="000646CD" w:rsidRDefault="000646CD" w:rsidP="000F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4AE7" w14:textId="77777777" w:rsidR="009169BA" w:rsidRDefault="00916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606217"/>
      <w:docPartObj>
        <w:docPartGallery w:val="Page Numbers (Bottom of Page)"/>
        <w:docPartUnique/>
      </w:docPartObj>
    </w:sdtPr>
    <w:sdtEndPr>
      <w:rPr>
        <w:noProof/>
        <w:sz w:val="16"/>
        <w:szCs w:val="16"/>
      </w:rPr>
    </w:sdtEndPr>
    <w:sdtContent>
      <w:p w14:paraId="70024181" w14:textId="77777777" w:rsidR="000F41BA" w:rsidRDefault="000F41BA">
        <w:pPr>
          <w:pStyle w:val="Footer"/>
          <w:jc w:val="center"/>
        </w:pPr>
      </w:p>
      <w:p w14:paraId="3E77EFCB" w14:textId="49777BF6" w:rsidR="000F41BA" w:rsidRPr="000F41BA" w:rsidRDefault="000F41BA">
        <w:pPr>
          <w:pStyle w:val="Footer"/>
          <w:jc w:val="center"/>
          <w:rPr>
            <w:sz w:val="16"/>
            <w:szCs w:val="16"/>
          </w:rPr>
        </w:pPr>
        <w:r w:rsidRPr="000F41BA">
          <w:rPr>
            <w:sz w:val="16"/>
            <w:szCs w:val="16"/>
          </w:rPr>
          <w:fldChar w:fldCharType="begin"/>
        </w:r>
        <w:r w:rsidRPr="000F41BA">
          <w:rPr>
            <w:sz w:val="16"/>
            <w:szCs w:val="16"/>
          </w:rPr>
          <w:instrText xml:space="preserve"> PAGE   \* MERGEFORMAT </w:instrText>
        </w:r>
        <w:r w:rsidRPr="000F41BA">
          <w:rPr>
            <w:sz w:val="16"/>
            <w:szCs w:val="16"/>
          </w:rPr>
          <w:fldChar w:fldCharType="separate"/>
        </w:r>
        <w:r w:rsidR="00561CB7">
          <w:rPr>
            <w:noProof/>
            <w:sz w:val="16"/>
            <w:szCs w:val="16"/>
          </w:rPr>
          <w:t>2</w:t>
        </w:r>
        <w:r w:rsidRPr="000F41BA">
          <w:rPr>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E380B" w14:textId="77777777" w:rsidR="009169BA" w:rsidRDefault="00916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40E5C" w14:textId="77777777" w:rsidR="000646CD" w:rsidRDefault="000646CD" w:rsidP="000F41BA">
      <w:r>
        <w:separator/>
      </w:r>
    </w:p>
  </w:footnote>
  <w:footnote w:type="continuationSeparator" w:id="0">
    <w:p w14:paraId="50163979" w14:textId="77777777" w:rsidR="000646CD" w:rsidRDefault="000646CD" w:rsidP="000F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0BC4" w14:textId="500609AF" w:rsidR="009169BA" w:rsidRDefault="000646CD">
    <w:pPr>
      <w:pStyle w:val="Header"/>
    </w:pPr>
    <w:r>
      <w:rPr>
        <w:noProof/>
      </w:rPr>
      <w:pict w14:anchorId="0711C6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19047" o:spid="_x0000_s2050" type="#_x0000_t136" style="position:absolute;margin-left:0;margin-top:0;width:556.45pt;height:123.65pt;rotation:315;z-index:-251655168;mso-position-horizontal:center;mso-position-horizontal-relative:margin;mso-position-vertical:center;mso-position-vertical-relative:margin" o:allowincell="f" fillcolor="#a5a5a5 [2092]" stroked="f">
          <v:textpath style="font-family:&quot;Arial&quot;;font-size:1pt" string="D R A F 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6B9FA" w14:textId="7A139D56" w:rsidR="000F41BA" w:rsidRPr="000F41BA" w:rsidRDefault="000646CD" w:rsidP="000F41BA">
    <w:pPr>
      <w:spacing w:before="78"/>
      <w:jc w:val="center"/>
      <w:rPr>
        <w:b/>
        <w:sz w:val="18"/>
        <w:szCs w:val="18"/>
      </w:rPr>
    </w:pPr>
    <w:r>
      <w:rPr>
        <w:noProof/>
      </w:rPr>
      <w:pict w14:anchorId="1D5FA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19048" o:spid="_x0000_s2051" type="#_x0000_t136" style="position:absolute;left:0;text-align:left;margin-left:0;margin-top:0;width:556.45pt;height:123.65pt;rotation:315;z-index:-251653120;mso-position-horizontal:center;mso-position-horizontal-relative:margin;mso-position-vertical:center;mso-position-vertical-relative:margin" o:allowincell="f" fillcolor="#a5a5a5 [2092]" stroked="f">
          <v:textpath style="font-family:&quot;Arial&quot;;font-size:1pt" string="D R A F T"/>
          <w10:wrap anchorx="margin" anchory="margin"/>
        </v:shape>
      </w:pict>
    </w:r>
    <w:r w:rsidR="000F41BA" w:rsidRPr="000F41BA">
      <w:rPr>
        <w:b/>
        <w:sz w:val="18"/>
        <w:szCs w:val="18"/>
      </w:rPr>
      <w:t>STATE BUILDING CODE OPINION 20-June03 (continued)</w:t>
    </w:r>
  </w:p>
  <w:p w14:paraId="0492ED84" w14:textId="77777777" w:rsidR="000F41BA" w:rsidRDefault="000F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6EF2" w14:textId="2E21B2F1" w:rsidR="009169BA" w:rsidRDefault="000646CD">
    <w:pPr>
      <w:pStyle w:val="Header"/>
    </w:pPr>
    <w:r>
      <w:rPr>
        <w:noProof/>
      </w:rPr>
      <w:pict w14:anchorId="43A86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719046" o:spid="_x0000_s2049" type="#_x0000_t136" style="position:absolute;margin-left:0;margin-top:0;width:556.45pt;height:123.65pt;rotation:315;z-index:-251657216;mso-position-horizontal:center;mso-position-horizontal-relative:margin;mso-position-vertical:center;mso-position-vertical-relative:margin" o:allowincell="f" fillcolor="#a5a5a5 [2092]" stroked="f">
          <v:textpath style="font-family:&quot;Arial&quot;;font-size:1pt" string="D R A F 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94A13"/>
    <w:rsid w:val="000646CD"/>
    <w:rsid w:val="000805C0"/>
    <w:rsid w:val="00086838"/>
    <w:rsid w:val="000F41BA"/>
    <w:rsid w:val="001426E5"/>
    <w:rsid w:val="00147DF9"/>
    <w:rsid w:val="0016052E"/>
    <w:rsid w:val="0018689A"/>
    <w:rsid w:val="0019075A"/>
    <w:rsid w:val="00394A13"/>
    <w:rsid w:val="003B31F7"/>
    <w:rsid w:val="003E1CAB"/>
    <w:rsid w:val="00424D77"/>
    <w:rsid w:val="00436980"/>
    <w:rsid w:val="00440CBA"/>
    <w:rsid w:val="00454DF2"/>
    <w:rsid w:val="004569DE"/>
    <w:rsid w:val="00474922"/>
    <w:rsid w:val="004A5B93"/>
    <w:rsid w:val="004C4D42"/>
    <w:rsid w:val="004E6DB0"/>
    <w:rsid w:val="00502F90"/>
    <w:rsid w:val="00561CB7"/>
    <w:rsid w:val="005E3176"/>
    <w:rsid w:val="00700AED"/>
    <w:rsid w:val="00737A8A"/>
    <w:rsid w:val="0078447C"/>
    <w:rsid w:val="007E1684"/>
    <w:rsid w:val="007E4664"/>
    <w:rsid w:val="008007BC"/>
    <w:rsid w:val="008233AE"/>
    <w:rsid w:val="0086492D"/>
    <w:rsid w:val="008764CF"/>
    <w:rsid w:val="00885377"/>
    <w:rsid w:val="008E3AA1"/>
    <w:rsid w:val="009169BA"/>
    <w:rsid w:val="00924ADA"/>
    <w:rsid w:val="0093734C"/>
    <w:rsid w:val="00952E75"/>
    <w:rsid w:val="00A55F40"/>
    <w:rsid w:val="00A94C30"/>
    <w:rsid w:val="00AA2A48"/>
    <w:rsid w:val="00B71083"/>
    <w:rsid w:val="00B86977"/>
    <w:rsid w:val="00C44A42"/>
    <w:rsid w:val="00CC7945"/>
    <w:rsid w:val="00D10EA6"/>
    <w:rsid w:val="00D227E3"/>
    <w:rsid w:val="00D52C05"/>
    <w:rsid w:val="00DD33A3"/>
    <w:rsid w:val="00DE7E29"/>
    <w:rsid w:val="00DF714F"/>
    <w:rsid w:val="00F43FC8"/>
    <w:rsid w:val="00F9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2A0D8F"/>
  <w15:docId w15:val="{0F172454-7A3F-4F91-BF15-C84820687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90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41BA"/>
    <w:pPr>
      <w:tabs>
        <w:tab w:val="center" w:pos="4680"/>
        <w:tab w:val="right" w:pos="9360"/>
      </w:tabs>
    </w:pPr>
  </w:style>
  <w:style w:type="character" w:customStyle="1" w:styleId="HeaderChar">
    <w:name w:val="Header Char"/>
    <w:basedOn w:val="DefaultParagraphFont"/>
    <w:link w:val="Header"/>
    <w:uiPriority w:val="99"/>
    <w:rsid w:val="000F41BA"/>
    <w:rPr>
      <w:rFonts w:ascii="Arial" w:eastAsia="Arial" w:hAnsi="Arial" w:cs="Arial"/>
      <w:lang w:bidi="en-US"/>
    </w:rPr>
  </w:style>
  <w:style w:type="paragraph" w:styleId="Footer">
    <w:name w:val="footer"/>
    <w:basedOn w:val="Normal"/>
    <w:link w:val="FooterChar"/>
    <w:uiPriority w:val="99"/>
    <w:unhideWhenUsed/>
    <w:rsid w:val="000F41BA"/>
    <w:pPr>
      <w:tabs>
        <w:tab w:val="center" w:pos="4680"/>
        <w:tab w:val="right" w:pos="9360"/>
      </w:tabs>
    </w:pPr>
  </w:style>
  <w:style w:type="character" w:customStyle="1" w:styleId="FooterChar">
    <w:name w:val="Footer Char"/>
    <w:basedOn w:val="DefaultParagraphFont"/>
    <w:link w:val="Footer"/>
    <w:uiPriority w:val="99"/>
    <w:rsid w:val="000F41B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Barker, Kim S.</dc:creator>
  <cp:lastModifiedBy>Shipman, Ray (DES)</cp:lastModifiedBy>
  <cp:revision>6</cp:revision>
  <dcterms:created xsi:type="dcterms:W3CDTF">2021-03-12T00:07:00Z</dcterms:created>
  <dcterms:modified xsi:type="dcterms:W3CDTF">2021-03-18T22:15:00Z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2019-12-27T00:00:00Z</vt:filetime>
  </property>
</Properties>
</file>