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659F" w14:textId="77777777" w:rsidR="005631AB" w:rsidRPr="00A1135D" w:rsidRDefault="005631AB" w:rsidP="005631AB">
      <w:pPr>
        <w:shd w:val="clear" w:color="auto" w:fill="FFFFFF"/>
        <w:spacing w:after="0" w:line="240" w:lineRule="auto"/>
        <w:outlineLvl w:val="2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A1135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Definition</w:t>
      </w:r>
    </w:p>
    <w:p w14:paraId="6360571B" w14:textId="5CBB75B7" w:rsidR="005631AB" w:rsidRPr="00A1135D" w:rsidRDefault="005631AB" w:rsidP="005631AB">
      <w:pPr>
        <w:shd w:val="clear" w:color="auto" w:fill="FFFFFF"/>
        <w:spacing w:after="0" w:line="240" w:lineRule="auto"/>
        <w:outlineLvl w:val="2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1135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CHILD CARE, FAMILY HOME.</w:t>
      </w:r>
      <w:r w:rsidRPr="00A113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A </w:t>
      </w:r>
      <w:proofErr w:type="gramStart"/>
      <w:r w:rsidRPr="00A113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child care</w:t>
      </w:r>
      <w:proofErr w:type="gramEnd"/>
      <w:r w:rsidRPr="00A113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facility, licensed by Washington state, located in the dwelling of the person or persons under whose direct care and supervision the child is placed, for the care of </w:t>
      </w:r>
      <w:commentRangeStart w:id="0"/>
      <w:r w:rsidR="00A113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sixteen</w:t>
      </w:r>
      <w:commentRangeEnd w:id="0"/>
      <w:r w:rsidR="00E9225E">
        <w:rPr>
          <w:rStyle w:val="CommentReference"/>
        </w:rPr>
        <w:commentReference w:id="0"/>
      </w:r>
      <w:r w:rsidR="00E9225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(eighteen)</w:t>
      </w:r>
      <w:r w:rsidRPr="00A113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or fewer children, including children who reside at the home.</w:t>
      </w:r>
    </w:p>
    <w:p w14:paraId="04E54958" w14:textId="3A37057D" w:rsidR="00DA7837" w:rsidRPr="00A1135D" w:rsidRDefault="00DA7837"/>
    <w:p w14:paraId="77E28AFB" w14:textId="77777777" w:rsidR="005631AB" w:rsidRPr="00A1135D" w:rsidRDefault="005631AB" w:rsidP="005631AB">
      <w:pPr>
        <w:pStyle w:val="Heading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1135D">
        <w:rPr>
          <w:rFonts w:ascii="Open Sans" w:hAnsi="Open Sans" w:cs="Open Sans"/>
          <w:color w:val="000000"/>
          <w:sz w:val="20"/>
          <w:szCs w:val="20"/>
        </w:rPr>
        <w:t xml:space="preserve">Section R331—Family home </w:t>
      </w:r>
      <w:proofErr w:type="gramStart"/>
      <w:r w:rsidRPr="00A1135D">
        <w:rPr>
          <w:rFonts w:ascii="Open Sans" w:hAnsi="Open Sans" w:cs="Open Sans"/>
          <w:color w:val="000000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color w:val="000000"/>
          <w:sz w:val="20"/>
          <w:szCs w:val="20"/>
        </w:rPr>
        <w:t>.</w:t>
      </w:r>
    </w:p>
    <w:p w14:paraId="48FAAF6D" w14:textId="77777777" w:rsidR="005631AB" w:rsidRPr="00A1135D" w:rsidRDefault="005631AB" w:rsidP="005631AB">
      <w:pPr>
        <w:pStyle w:val="Heading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5428C655" w14:textId="4DA82357" w:rsidR="005631AB" w:rsidRPr="00A1135D" w:rsidRDefault="005631AB" w:rsidP="005631AB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331.1 Smoke Alarms and Heat Detectors</w:t>
      </w:r>
      <w:r w:rsidRPr="00A1135D">
        <w:rPr>
          <w:rFonts w:ascii="Open Sans" w:hAnsi="Open Sans" w:cs="Open Sans"/>
          <w:sz w:val="20"/>
          <w:szCs w:val="20"/>
        </w:rPr>
        <w:t xml:space="preserve"> Smoke alarms and heat detectors in new and existing buildings shall be installed in accordance with IRC 314</w:t>
      </w:r>
      <w:r w:rsidR="0091117D">
        <w:rPr>
          <w:rFonts w:ascii="Open Sans" w:hAnsi="Open Sans" w:cs="Open Sans"/>
          <w:sz w:val="20"/>
          <w:szCs w:val="20"/>
        </w:rPr>
        <w:t>.</w:t>
      </w:r>
    </w:p>
    <w:p w14:paraId="3B4D8DA3" w14:textId="77777777" w:rsidR="005631AB" w:rsidRPr="00A1135D" w:rsidRDefault="005631AB" w:rsidP="005631AB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sz w:val="20"/>
          <w:szCs w:val="20"/>
        </w:rPr>
        <w:tab/>
      </w:r>
      <w:r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331.1.1 Heat Detector </w:t>
      </w:r>
      <w:r w:rsidRPr="00BB3983">
        <w:rPr>
          <w:rFonts w:ascii="Open Sans" w:hAnsi="Open Sans" w:cs="Open Sans"/>
          <w:sz w:val="20"/>
          <w:szCs w:val="20"/>
          <w:highlight w:val="yellow"/>
        </w:rPr>
        <w:t xml:space="preserve">An </w:t>
      </w:r>
      <w:proofErr w:type="gramStart"/>
      <w:r w:rsidRPr="00BB3983">
        <w:rPr>
          <w:rFonts w:ascii="Open Sans" w:hAnsi="Open Sans" w:cs="Open Sans"/>
          <w:sz w:val="20"/>
          <w:szCs w:val="20"/>
          <w:highlight w:val="yellow"/>
        </w:rPr>
        <w:t>additional</w:t>
      </w:r>
      <w:proofErr w:type="gramEnd"/>
      <w:r w:rsidRPr="00BB3983">
        <w:rPr>
          <w:rFonts w:ascii="Open Sans" w:hAnsi="Open Sans" w:cs="Open Sans"/>
          <w:sz w:val="20"/>
          <w:szCs w:val="20"/>
          <w:highlight w:val="yellow"/>
        </w:rPr>
        <w:t xml:space="preserve"> Heat Detector shall be placed in the kitchen</w:t>
      </w:r>
      <w:r w:rsidRPr="00A1135D">
        <w:rPr>
          <w:rFonts w:ascii="Open Sans" w:hAnsi="Open Sans" w:cs="Open Sans"/>
          <w:sz w:val="20"/>
          <w:szCs w:val="20"/>
        </w:rPr>
        <w:t xml:space="preserve"> </w:t>
      </w:r>
    </w:p>
    <w:p w14:paraId="4F8EF122" w14:textId="77777777" w:rsidR="00283824" w:rsidRDefault="00283824" w:rsidP="005631AB">
      <w:pPr>
        <w:shd w:val="clear" w:color="auto" w:fill="FFFFFF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93F6921" w14:textId="6EDA80E0" w:rsidR="005631AB" w:rsidRDefault="005631AB" w:rsidP="005631AB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331.2 Carbon Monoxide Alarms</w:t>
      </w:r>
      <w:r w:rsidRPr="00A1135D">
        <w:rPr>
          <w:rFonts w:ascii="Open Sans" w:hAnsi="Open Sans" w:cs="Open Sans"/>
          <w:sz w:val="20"/>
          <w:szCs w:val="20"/>
        </w:rPr>
        <w:t xml:space="preserve"> Carbon monoxide alarms in new and existing buildings shall be installed in accordance with IRC 315</w:t>
      </w:r>
      <w:r w:rsidR="0091117D">
        <w:rPr>
          <w:rFonts w:ascii="Open Sans" w:hAnsi="Open Sans" w:cs="Open Sans"/>
          <w:sz w:val="20"/>
          <w:szCs w:val="20"/>
        </w:rPr>
        <w:t>.</w:t>
      </w:r>
    </w:p>
    <w:p w14:paraId="3A9533D9" w14:textId="77777777" w:rsidR="00C61632" w:rsidRDefault="00C61632" w:rsidP="00C61632">
      <w:pPr>
        <w:shd w:val="clear" w:color="auto" w:fill="FFFFFF"/>
        <w:spacing w:after="0"/>
        <w:ind w:left="720"/>
        <w:rPr>
          <w:rFonts w:ascii="Open Sans" w:hAnsi="Open Sans" w:cs="Open Sans"/>
          <w:b/>
          <w:bCs/>
          <w:sz w:val="20"/>
          <w:szCs w:val="20"/>
        </w:rPr>
      </w:pPr>
    </w:p>
    <w:p w14:paraId="4A7AA50E" w14:textId="34559FF2" w:rsidR="00C61632" w:rsidRPr="00A1135D" w:rsidRDefault="00C61632" w:rsidP="00C61632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331.3 Napping Rooms</w:t>
      </w:r>
      <w:r w:rsidRPr="00A1135D">
        <w:rPr>
          <w:rFonts w:ascii="Open Sans" w:hAnsi="Open Sans" w:cs="Open Sans"/>
          <w:sz w:val="20"/>
          <w:szCs w:val="20"/>
        </w:rPr>
        <w:t xml:space="preserve"> Every sleeping or napping room in a family home </w:t>
      </w:r>
      <w:proofErr w:type="gramStart"/>
      <w:r w:rsidRPr="00A1135D">
        <w:rPr>
          <w:rFonts w:ascii="Open Sans" w:hAnsi="Open Sans" w:cs="Open Sans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shall have at least one operable window for emergency rescue.</w:t>
      </w:r>
    </w:p>
    <w:p w14:paraId="5E1AE067" w14:textId="77777777" w:rsidR="00C61632" w:rsidRPr="00A1135D" w:rsidRDefault="00C61632" w:rsidP="00C61632">
      <w:pPr>
        <w:spacing w:after="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 xml:space="preserve">Exception: </w:t>
      </w:r>
      <w:r w:rsidRPr="00A1135D">
        <w:rPr>
          <w:sz w:val="16"/>
          <w:szCs w:val="16"/>
        </w:rPr>
        <w:t>Sleeping or napping rooms having doors leading to two separate means of egress, or a door leading directly to the exterior of the building.</w:t>
      </w:r>
    </w:p>
    <w:p w14:paraId="21015084" w14:textId="32C15EB5" w:rsidR="00C61632" w:rsidRDefault="00C61632" w:rsidP="005631AB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</w:p>
    <w:p w14:paraId="25FA5A57" w14:textId="18A8B442" w:rsidR="00C61632" w:rsidRPr="00A1135D" w:rsidRDefault="00C61632" w:rsidP="00C61632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>
        <w:rPr>
          <w:rFonts w:ascii="Open Sans" w:hAnsi="Open Sans" w:cs="Open Sans"/>
          <w:b/>
          <w:bCs/>
          <w:sz w:val="20"/>
          <w:szCs w:val="20"/>
        </w:rPr>
        <w:t>4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 Hazard Separation</w:t>
      </w:r>
      <w:r w:rsidRPr="00A1135D">
        <w:rPr>
          <w:rFonts w:ascii="Open Sans" w:hAnsi="Open Sans" w:cs="Open Sans"/>
          <w:sz w:val="20"/>
          <w:szCs w:val="20"/>
        </w:rPr>
        <w:t xml:space="preserve"> Rooms or spaces containing a commercial-type cooking kitchen, boiler, maintenance shop, janitor closet, laundry, woodworking shop, flammable or combustible storage, or painting operation shall be separated from the family home </w:t>
      </w:r>
      <w:proofErr w:type="gramStart"/>
      <w:r w:rsidRPr="00A1135D">
        <w:rPr>
          <w:rFonts w:ascii="Open Sans" w:hAnsi="Open Sans" w:cs="Open Sans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area by at least 1-hour fire-resistive construction.</w:t>
      </w:r>
    </w:p>
    <w:p w14:paraId="106889E9" w14:textId="77777777" w:rsidR="00C61632" w:rsidRPr="00A1135D" w:rsidRDefault="00C61632" w:rsidP="00C61632">
      <w:pPr>
        <w:shd w:val="clear" w:color="auto" w:fill="FFFFFF"/>
        <w:spacing w:after="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>Exception:</w:t>
      </w:r>
      <w:r w:rsidRPr="00A1135D">
        <w:rPr>
          <w:rFonts w:ascii="Open Sans" w:hAnsi="Open Sans" w:cs="Open Sans"/>
          <w:sz w:val="16"/>
          <w:szCs w:val="16"/>
        </w:rPr>
        <w:t xml:space="preserve"> </w:t>
      </w:r>
      <w:r w:rsidRPr="00A1135D">
        <w:rPr>
          <w:sz w:val="16"/>
          <w:szCs w:val="16"/>
        </w:rPr>
        <w:t>A fire-resistive separation shall not be required where the food preparation kitchen contains only a domestic cooking range, and the preparation of food does not result in the production of smoke or grease laden vapors.</w:t>
      </w:r>
    </w:p>
    <w:p w14:paraId="6BDA6965" w14:textId="7B8AD9B3" w:rsidR="005631AB" w:rsidRPr="00A1135D" w:rsidRDefault="005631AB"/>
    <w:p w14:paraId="18CE97AC" w14:textId="023041A7" w:rsidR="00236B86" w:rsidRPr="00A1135D" w:rsidRDefault="00236B86" w:rsidP="00236B86">
      <w:pPr>
        <w:spacing w:after="0"/>
        <w:rPr>
          <w:rFonts w:ascii="Open Sans" w:hAnsi="Open Sans" w:cs="Open Sans"/>
          <w:color w:val="000000"/>
          <w:sz w:val="20"/>
          <w:szCs w:val="20"/>
        </w:rPr>
      </w:pPr>
      <w:bookmarkStart w:id="1" w:name="_Hlk127515154"/>
      <w:r w:rsidRPr="00A1135D">
        <w:rPr>
          <w:rFonts w:ascii="Open Sans" w:hAnsi="Open Sans" w:cs="Open Sans"/>
          <w:b/>
          <w:bCs/>
          <w:color w:val="000000"/>
          <w:sz w:val="20"/>
          <w:szCs w:val="20"/>
        </w:rPr>
        <w:t>R331.</w:t>
      </w:r>
      <w:r w:rsidR="00C61632">
        <w:rPr>
          <w:rFonts w:ascii="Open Sans" w:hAnsi="Open Sans" w:cs="Open Sans"/>
          <w:b/>
          <w:bCs/>
          <w:color w:val="000000"/>
          <w:sz w:val="20"/>
          <w:szCs w:val="20"/>
        </w:rPr>
        <w:t>5</w:t>
      </w:r>
      <w:r w:rsidRPr="00A1135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Family home </w:t>
      </w:r>
      <w:proofErr w:type="gramStart"/>
      <w:r w:rsidRPr="00A1135D">
        <w:rPr>
          <w:rFonts w:ascii="Open Sans" w:hAnsi="Open Sans" w:cs="Open Sans"/>
          <w:b/>
          <w:bCs/>
          <w:color w:val="000000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up to six children.</w:t>
      </w:r>
      <w:r w:rsidRPr="00A1135D">
        <w:rPr>
          <w:rFonts w:ascii="Open Sans" w:hAnsi="Open Sans" w:cs="Open Sans"/>
          <w:color w:val="000000"/>
          <w:sz w:val="20"/>
          <w:szCs w:val="20"/>
        </w:rPr>
        <w:t> </w:t>
      </w:r>
    </w:p>
    <w:p w14:paraId="6EE10CA5" w14:textId="686296B1" w:rsidR="00236B86" w:rsidRPr="00A1135D" w:rsidRDefault="00236B86" w:rsidP="00236B86">
      <w:pPr>
        <w:shd w:val="clear" w:color="auto" w:fill="FFFFFF"/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</w:rPr>
        <w:t>5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.1 Egress </w:t>
      </w:r>
    </w:p>
    <w:p w14:paraId="4AAEFBEB" w14:textId="7B1BC1D9" w:rsidR="00236B86" w:rsidRPr="00A1135D" w:rsidRDefault="00236B86" w:rsidP="00236B86">
      <w:pPr>
        <w:shd w:val="clear" w:color="auto" w:fill="FFFFFF"/>
        <w:spacing w:after="0"/>
        <w:ind w:left="72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</w:rPr>
        <w:t>5</w:t>
      </w:r>
      <w:r w:rsidRPr="00A1135D">
        <w:rPr>
          <w:rFonts w:ascii="Open Sans" w:hAnsi="Open Sans" w:cs="Open Sans"/>
          <w:b/>
          <w:bCs/>
          <w:sz w:val="20"/>
          <w:szCs w:val="20"/>
        </w:rPr>
        <w:t>.1.1 Exterior exit doors</w:t>
      </w:r>
      <w:r w:rsidRPr="00A1135D">
        <w:rPr>
          <w:rFonts w:ascii="Open Sans" w:hAnsi="Open Sans" w:cs="Open Sans"/>
          <w:sz w:val="20"/>
          <w:szCs w:val="20"/>
        </w:rPr>
        <w:t xml:space="preserve"> shall be operable from the inside without the use of keys or any special knowledge or effort.</w:t>
      </w:r>
    </w:p>
    <w:p w14:paraId="36034874" w14:textId="5F91DC8D" w:rsidR="00236B86" w:rsidRPr="00A1135D" w:rsidRDefault="00236B86" w:rsidP="00236B86">
      <w:pPr>
        <w:shd w:val="clear" w:color="auto" w:fill="FFFFFF"/>
        <w:spacing w:after="0"/>
        <w:ind w:left="72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</w:rPr>
        <w:t>5</w:t>
      </w:r>
      <w:r w:rsidRPr="00A1135D">
        <w:rPr>
          <w:rFonts w:ascii="Open Sans" w:hAnsi="Open Sans" w:cs="Open Sans"/>
          <w:b/>
          <w:bCs/>
          <w:sz w:val="20"/>
          <w:szCs w:val="20"/>
        </w:rPr>
        <w:t>.1.2 Basements</w:t>
      </w:r>
      <w:r w:rsidRPr="00A1135D">
        <w:rPr>
          <w:rFonts w:ascii="Open Sans" w:hAnsi="Open Sans" w:cs="Open Sans"/>
          <w:sz w:val="20"/>
          <w:szCs w:val="20"/>
        </w:rPr>
        <w:t xml:space="preserve"> </w:t>
      </w:r>
      <w:r w:rsidRPr="00A1135D">
        <w:rPr>
          <w:rFonts w:ascii="Open Sans" w:hAnsi="Open Sans" w:cs="Open Sans"/>
          <w:b/>
          <w:bCs/>
          <w:sz w:val="20"/>
          <w:szCs w:val="20"/>
        </w:rPr>
        <w:t>located more than 4 feet below grade level</w:t>
      </w:r>
      <w:r w:rsidRPr="00A1135D">
        <w:rPr>
          <w:rFonts w:ascii="Open Sans" w:hAnsi="Open Sans" w:cs="Open Sans"/>
          <w:sz w:val="20"/>
          <w:szCs w:val="20"/>
        </w:rPr>
        <w:t xml:space="preserve"> shall not be used for family home </w:t>
      </w:r>
      <w:proofErr w:type="gramStart"/>
      <w:r w:rsidRPr="00A1135D">
        <w:rPr>
          <w:rFonts w:ascii="Open Sans" w:hAnsi="Open Sans" w:cs="Open Sans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unless one of following conditions exist:</w:t>
      </w:r>
    </w:p>
    <w:p w14:paraId="36FF5B10" w14:textId="77777777" w:rsidR="00236B86" w:rsidRPr="00A1135D" w:rsidRDefault="00236B86" w:rsidP="00236B86">
      <w:pPr>
        <w:shd w:val="clear" w:color="auto" w:fill="FFFFFF"/>
        <w:spacing w:after="0"/>
        <w:ind w:left="144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1</w:t>
      </w:r>
      <w:r w:rsidRPr="00A1135D">
        <w:rPr>
          <w:rFonts w:ascii="Open Sans" w:hAnsi="Open Sans" w:cs="Open Sans"/>
          <w:sz w:val="20"/>
          <w:szCs w:val="20"/>
        </w:rPr>
        <w:t xml:space="preserve"> Stairways from the basement open directly to the exterior of the building without entering the first </w:t>
      </w:r>
      <w:proofErr w:type="gramStart"/>
      <w:r w:rsidRPr="00A1135D">
        <w:rPr>
          <w:rFonts w:ascii="Open Sans" w:hAnsi="Open Sans" w:cs="Open Sans"/>
          <w:sz w:val="20"/>
          <w:szCs w:val="20"/>
        </w:rPr>
        <w:t>floor;</w:t>
      </w:r>
      <w:proofErr w:type="gramEnd"/>
    </w:p>
    <w:p w14:paraId="7D55553E" w14:textId="77777777" w:rsidR="00236B86" w:rsidRPr="00A1135D" w:rsidRDefault="00236B86" w:rsidP="00236B86">
      <w:pPr>
        <w:shd w:val="clear" w:color="auto" w:fill="FFFFFF"/>
        <w:spacing w:after="0"/>
        <w:ind w:left="144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2</w:t>
      </w:r>
      <w:r w:rsidRPr="00A1135D">
        <w:rPr>
          <w:rFonts w:ascii="Open Sans" w:hAnsi="Open Sans" w:cs="Open Sans"/>
          <w:sz w:val="20"/>
          <w:szCs w:val="20"/>
        </w:rPr>
        <w:t xml:space="preserve"> One of the two required means of egress discharges directly to the exterior from the basement level, and a self-closing door is installed at the top or bottom of the interior stair leading to the floor </w:t>
      </w:r>
      <w:proofErr w:type="gramStart"/>
      <w:r w:rsidRPr="00A1135D">
        <w:rPr>
          <w:rFonts w:ascii="Open Sans" w:hAnsi="Open Sans" w:cs="Open Sans"/>
          <w:sz w:val="20"/>
          <w:szCs w:val="20"/>
        </w:rPr>
        <w:t>above;</w:t>
      </w:r>
      <w:proofErr w:type="gramEnd"/>
    </w:p>
    <w:p w14:paraId="4DB422F5" w14:textId="77777777" w:rsidR="00236B86" w:rsidRPr="00A1135D" w:rsidRDefault="00236B86" w:rsidP="00236B86">
      <w:pPr>
        <w:shd w:val="clear" w:color="auto" w:fill="FFFFFF"/>
        <w:spacing w:after="0"/>
        <w:ind w:left="144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</w:t>
      </w:r>
      <w:r w:rsidRPr="00A1135D">
        <w:rPr>
          <w:rFonts w:ascii="Open Sans" w:hAnsi="Open Sans" w:cs="Open Sans"/>
          <w:sz w:val="20"/>
          <w:szCs w:val="20"/>
        </w:rPr>
        <w:t xml:space="preserve"> One of the two required means of egress is an operable window or door, approved for emergency escape or rescue, that opens directly to a public street, public alley, yard or exit </w:t>
      </w:r>
      <w:proofErr w:type="gramStart"/>
      <w:r w:rsidRPr="00A1135D">
        <w:rPr>
          <w:rFonts w:ascii="Open Sans" w:hAnsi="Open Sans" w:cs="Open Sans"/>
          <w:sz w:val="20"/>
          <w:szCs w:val="20"/>
        </w:rPr>
        <w:t>court;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or</w:t>
      </w:r>
    </w:p>
    <w:p w14:paraId="12ADFF87" w14:textId="77777777" w:rsidR="00236B86" w:rsidRPr="00A1135D" w:rsidRDefault="00236B86" w:rsidP="00236B86">
      <w:pPr>
        <w:shd w:val="clear" w:color="auto" w:fill="FFFFFF"/>
        <w:spacing w:after="0"/>
        <w:ind w:left="144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4</w:t>
      </w:r>
      <w:r w:rsidRPr="00A1135D">
        <w:rPr>
          <w:rFonts w:ascii="Open Sans" w:hAnsi="Open Sans" w:cs="Open Sans"/>
          <w:sz w:val="20"/>
          <w:szCs w:val="20"/>
        </w:rPr>
        <w:t xml:space="preserve"> A residential sprinkler system is provided throughout the entire building in accordance with NFPA 13d.</w:t>
      </w:r>
    </w:p>
    <w:p w14:paraId="38308E73" w14:textId="62C2B2A2" w:rsidR="00236B86" w:rsidRPr="00A1135D" w:rsidRDefault="00236B86" w:rsidP="00236B86">
      <w:pPr>
        <w:shd w:val="clear" w:color="auto" w:fill="FFFFFF"/>
        <w:spacing w:after="0"/>
        <w:ind w:left="72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</w:rPr>
        <w:t>5</w:t>
      </w:r>
      <w:r w:rsidRPr="00A1135D">
        <w:rPr>
          <w:rFonts w:ascii="Open Sans" w:hAnsi="Open Sans" w:cs="Open Sans"/>
          <w:b/>
          <w:bCs/>
          <w:sz w:val="20"/>
          <w:szCs w:val="20"/>
        </w:rPr>
        <w:t>.1.3 Floors located more than 4 feet above grade level</w:t>
      </w:r>
      <w:r w:rsidRPr="00A1135D">
        <w:rPr>
          <w:rFonts w:ascii="Open Sans" w:hAnsi="Open Sans" w:cs="Open Sans"/>
          <w:sz w:val="20"/>
          <w:szCs w:val="20"/>
        </w:rPr>
        <w:t xml:space="preserve"> shall not be occupied by children in family home </w:t>
      </w:r>
      <w:proofErr w:type="gramStart"/>
      <w:r w:rsidRPr="00A1135D">
        <w:rPr>
          <w:rFonts w:ascii="Open Sans" w:hAnsi="Open Sans" w:cs="Open Sans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sz w:val="20"/>
          <w:szCs w:val="20"/>
        </w:rPr>
        <w:t>.</w:t>
      </w:r>
    </w:p>
    <w:p w14:paraId="39D5924B" w14:textId="77777777" w:rsidR="00236B86" w:rsidRPr="00A1135D" w:rsidRDefault="00236B86" w:rsidP="00236B86">
      <w:pPr>
        <w:shd w:val="clear" w:color="auto" w:fill="FFFFFF"/>
        <w:spacing w:after="0"/>
        <w:ind w:firstLine="72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 xml:space="preserve">Exceptions: </w:t>
      </w:r>
      <w:r w:rsidRPr="00A1135D">
        <w:rPr>
          <w:rFonts w:ascii="Open Sans" w:hAnsi="Open Sans" w:cs="Open Sans"/>
          <w:b/>
          <w:bCs/>
          <w:sz w:val="16"/>
          <w:szCs w:val="16"/>
        </w:rPr>
        <w:tab/>
        <w:t xml:space="preserve">1 </w:t>
      </w:r>
      <w:r w:rsidRPr="00A1135D">
        <w:rPr>
          <w:sz w:val="16"/>
          <w:szCs w:val="16"/>
        </w:rPr>
        <w:t xml:space="preserve">Use of toilet facilities while under supervision of an adult staff </w:t>
      </w:r>
      <w:proofErr w:type="gramStart"/>
      <w:r w:rsidRPr="00A1135D">
        <w:rPr>
          <w:sz w:val="16"/>
          <w:szCs w:val="16"/>
        </w:rPr>
        <w:t>person;</w:t>
      </w:r>
      <w:proofErr w:type="gramEnd"/>
    </w:p>
    <w:p w14:paraId="515A09C8" w14:textId="77777777" w:rsidR="00236B86" w:rsidRPr="00A1135D" w:rsidRDefault="00236B86" w:rsidP="00236B86">
      <w:pPr>
        <w:shd w:val="clear" w:color="auto" w:fill="FFFFFF"/>
        <w:spacing w:after="0"/>
        <w:ind w:left="1440" w:firstLine="72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lastRenderedPageBreak/>
        <w:t>2</w:t>
      </w:r>
      <w:r w:rsidRPr="00A1135D">
        <w:rPr>
          <w:sz w:val="16"/>
          <w:szCs w:val="16"/>
        </w:rPr>
        <w:t xml:space="preserve"> Family home </w:t>
      </w:r>
      <w:proofErr w:type="gramStart"/>
      <w:r w:rsidRPr="00A1135D">
        <w:rPr>
          <w:sz w:val="16"/>
          <w:szCs w:val="16"/>
        </w:rPr>
        <w:t>child care</w:t>
      </w:r>
      <w:proofErr w:type="gramEnd"/>
      <w:r w:rsidRPr="00A1135D">
        <w:rPr>
          <w:sz w:val="16"/>
          <w:szCs w:val="16"/>
        </w:rPr>
        <w:t xml:space="preserve"> may be allowed on the second story if one of the following conditions exists:</w:t>
      </w:r>
    </w:p>
    <w:p w14:paraId="063622E3" w14:textId="77777777" w:rsidR="00236B86" w:rsidRPr="00A1135D" w:rsidRDefault="00236B86" w:rsidP="00236B86">
      <w:pPr>
        <w:shd w:val="clear" w:color="auto" w:fill="FFFFFF"/>
        <w:spacing w:after="0"/>
        <w:ind w:left="288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 xml:space="preserve">2.1 </w:t>
      </w:r>
      <w:r w:rsidRPr="00A1135D">
        <w:rPr>
          <w:sz w:val="16"/>
          <w:szCs w:val="16"/>
        </w:rPr>
        <w:t xml:space="preserve">Stairways from the second story open directly to the exterior of the building without entering the first </w:t>
      </w:r>
      <w:proofErr w:type="gramStart"/>
      <w:r w:rsidRPr="00A1135D">
        <w:rPr>
          <w:sz w:val="16"/>
          <w:szCs w:val="16"/>
        </w:rPr>
        <w:t>floor;</w:t>
      </w:r>
      <w:proofErr w:type="gramEnd"/>
    </w:p>
    <w:p w14:paraId="65E52126" w14:textId="77777777" w:rsidR="00236B86" w:rsidRPr="00A1135D" w:rsidRDefault="00236B86" w:rsidP="00236B86">
      <w:pPr>
        <w:shd w:val="clear" w:color="auto" w:fill="FFFFFF"/>
        <w:spacing w:after="0"/>
        <w:ind w:left="2880"/>
        <w:rPr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 xml:space="preserve">2.2 </w:t>
      </w:r>
      <w:r w:rsidRPr="00A1135D">
        <w:rPr>
          <w:sz w:val="16"/>
          <w:szCs w:val="16"/>
        </w:rPr>
        <w:t xml:space="preserve">One of the two required means of egress discharges directly to the exterior from the second story level, and a self-closing door is installed at the top or bottom of the interior stair leading to the floor </w:t>
      </w:r>
      <w:proofErr w:type="gramStart"/>
      <w:r w:rsidRPr="00A1135D">
        <w:rPr>
          <w:sz w:val="16"/>
          <w:szCs w:val="16"/>
        </w:rPr>
        <w:t>below;</w:t>
      </w:r>
      <w:proofErr w:type="gramEnd"/>
      <w:r w:rsidRPr="00A1135D">
        <w:rPr>
          <w:sz w:val="16"/>
          <w:szCs w:val="16"/>
        </w:rPr>
        <w:t xml:space="preserve"> or</w:t>
      </w:r>
    </w:p>
    <w:p w14:paraId="2235A1F9" w14:textId="77777777" w:rsidR="00236B86" w:rsidRPr="00A1135D" w:rsidRDefault="00236B86" w:rsidP="00236B86">
      <w:pPr>
        <w:shd w:val="clear" w:color="auto" w:fill="FFFFFF"/>
        <w:spacing w:after="0"/>
        <w:ind w:left="2880"/>
        <w:rPr>
          <w:rFonts w:ascii="Open Sans" w:hAnsi="Open Sans" w:cs="Open Sans"/>
          <w:b/>
          <w:bCs/>
          <w:sz w:val="16"/>
          <w:szCs w:val="16"/>
        </w:rPr>
      </w:pPr>
      <w:r w:rsidRPr="00A1135D">
        <w:rPr>
          <w:rFonts w:ascii="Open Sans" w:hAnsi="Open Sans" w:cs="Open Sans"/>
          <w:b/>
          <w:bCs/>
          <w:sz w:val="16"/>
          <w:szCs w:val="16"/>
        </w:rPr>
        <w:t xml:space="preserve">2.3 </w:t>
      </w:r>
      <w:r w:rsidRPr="00A1135D">
        <w:rPr>
          <w:sz w:val="16"/>
          <w:szCs w:val="16"/>
        </w:rPr>
        <w:t>A residential sprinkler system is provided throughout the entire building in accordance with NFPA 13d.</w:t>
      </w:r>
    </w:p>
    <w:p w14:paraId="0ABAB370" w14:textId="77777777" w:rsidR="00236B86" w:rsidRPr="00A1135D" w:rsidRDefault="00236B86" w:rsidP="00236B86">
      <w:pPr>
        <w:shd w:val="clear" w:color="auto" w:fill="FFFFFF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6A7BA9F" w14:textId="121029F0" w:rsidR="00236B86" w:rsidRPr="00A1135D" w:rsidRDefault="00236B86" w:rsidP="00236B86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R331.</w:t>
      </w:r>
      <w:r w:rsidR="00C61632">
        <w:rPr>
          <w:rFonts w:ascii="Open Sans" w:hAnsi="Open Sans" w:cs="Open Sans"/>
          <w:b/>
          <w:bCs/>
          <w:sz w:val="20"/>
          <w:szCs w:val="20"/>
        </w:rPr>
        <w:t>6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 Family home </w:t>
      </w:r>
      <w:proofErr w:type="gramStart"/>
      <w:r w:rsidRPr="00A1135D">
        <w:rPr>
          <w:rFonts w:ascii="Open Sans" w:hAnsi="Open Sans" w:cs="Open Sans"/>
          <w:b/>
          <w:bCs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19E9">
        <w:rPr>
          <w:rFonts w:ascii="Open Sans" w:hAnsi="Open Sans" w:cs="Open Sans"/>
          <w:b/>
          <w:bCs/>
          <w:sz w:val="20"/>
          <w:szCs w:val="20"/>
        </w:rPr>
        <w:t>from seven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 to twelve children.</w:t>
      </w:r>
      <w:r w:rsidRPr="00A1135D">
        <w:rPr>
          <w:rFonts w:ascii="Open Sans" w:hAnsi="Open Sans" w:cs="Open Sans"/>
          <w:sz w:val="20"/>
          <w:szCs w:val="20"/>
        </w:rPr>
        <w:t xml:space="preserve">  In addition to the requirements of this section Family Home Child Care uses having more than six </w:t>
      </w:r>
      <w:r w:rsidR="00723C69" w:rsidRPr="00A1135D">
        <w:rPr>
          <w:rFonts w:ascii="Open Sans" w:hAnsi="Open Sans" w:cs="Open Sans"/>
          <w:sz w:val="20"/>
          <w:szCs w:val="20"/>
        </w:rPr>
        <w:t xml:space="preserve">and </w:t>
      </w:r>
      <w:r w:rsidRPr="00A1135D">
        <w:rPr>
          <w:rFonts w:ascii="Open Sans" w:hAnsi="Open Sans" w:cs="Open Sans"/>
          <w:sz w:val="20"/>
          <w:szCs w:val="20"/>
        </w:rPr>
        <w:t xml:space="preserve">up to and including 12 twelve children </w:t>
      </w:r>
      <w:r w:rsidR="00723C69" w:rsidRPr="00A1135D">
        <w:rPr>
          <w:rFonts w:ascii="Open Sans" w:hAnsi="Open Sans" w:cs="Open Sans"/>
          <w:sz w:val="20"/>
          <w:szCs w:val="20"/>
        </w:rPr>
        <w:t>s</w:t>
      </w:r>
      <w:r w:rsidRPr="00A1135D">
        <w:rPr>
          <w:rFonts w:ascii="Open Sans" w:hAnsi="Open Sans" w:cs="Open Sans"/>
          <w:sz w:val="20"/>
          <w:szCs w:val="20"/>
        </w:rPr>
        <w:t xml:space="preserve">hall comply with </w:t>
      </w:r>
      <w:proofErr w:type="gramStart"/>
      <w:r w:rsidRPr="00A1135D">
        <w:rPr>
          <w:rFonts w:ascii="Open Sans" w:hAnsi="Open Sans" w:cs="Open Sans"/>
          <w:sz w:val="20"/>
          <w:szCs w:val="20"/>
        </w:rPr>
        <w:t>all of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the requirements of section 331.3</w:t>
      </w:r>
    </w:p>
    <w:p w14:paraId="167FB435" w14:textId="6CDC5233" w:rsidR="00723C69" w:rsidRPr="00A1135D" w:rsidRDefault="00723C69" w:rsidP="00723C69">
      <w:pPr>
        <w:shd w:val="clear" w:color="auto" w:fill="FFFFFF"/>
        <w:spacing w:after="0"/>
        <w:ind w:left="720"/>
        <w:rPr>
          <w:rFonts w:ascii="Open Sans" w:hAnsi="Open Sans" w:cs="Open Sans"/>
          <w:color w:val="000000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</w:rPr>
        <w:t>6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.1 Number of Exits </w:t>
      </w:r>
      <w:r w:rsidRPr="00A1135D">
        <w:rPr>
          <w:rFonts w:ascii="Open Sans" w:hAnsi="Open Sans" w:cs="Open Sans"/>
          <w:color w:val="000000"/>
          <w:sz w:val="20"/>
          <w:szCs w:val="20"/>
        </w:rPr>
        <w:t xml:space="preserve">For family home </w:t>
      </w:r>
      <w:proofErr w:type="gramStart"/>
      <w:r w:rsidRPr="00A1135D">
        <w:rPr>
          <w:rFonts w:ascii="Open Sans" w:hAnsi="Open Sans" w:cs="Open Sans"/>
          <w:color w:val="000000"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color w:val="000000"/>
          <w:sz w:val="20"/>
          <w:szCs w:val="20"/>
        </w:rPr>
        <w:t xml:space="preserve"> with more than six children, each floor level used for family child care purposes shall be served by two remote means of egress. </w:t>
      </w:r>
    </w:p>
    <w:p w14:paraId="508C04FA" w14:textId="198068B5" w:rsidR="00236B86" w:rsidRPr="00A1135D" w:rsidRDefault="00236B86"/>
    <w:p w14:paraId="6BCC2CF0" w14:textId="4D36FF57" w:rsidR="00723C69" w:rsidRDefault="00723C69" w:rsidP="00723C69">
      <w:pPr>
        <w:shd w:val="clear" w:color="auto" w:fill="FFFFFF"/>
        <w:spacing w:after="0"/>
        <w:rPr>
          <w:rFonts w:ascii="Open Sans" w:hAnsi="Open Sans" w:cs="Open Sans"/>
          <w:sz w:val="20"/>
          <w:szCs w:val="20"/>
        </w:rPr>
      </w:pPr>
      <w:r w:rsidRPr="00A1135D">
        <w:rPr>
          <w:rFonts w:ascii="Open Sans" w:hAnsi="Open Sans" w:cs="Open Sans"/>
          <w:b/>
          <w:bCs/>
          <w:sz w:val="20"/>
          <w:szCs w:val="20"/>
        </w:rPr>
        <w:t>R331.</w:t>
      </w:r>
      <w:r w:rsidR="00C61632">
        <w:rPr>
          <w:rFonts w:ascii="Open Sans" w:hAnsi="Open Sans" w:cs="Open Sans"/>
          <w:b/>
          <w:bCs/>
          <w:sz w:val="20"/>
          <w:szCs w:val="20"/>
        </w:rPr>
        <w:t>7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 Family home </w:t>
      </w:r>
      <w:proofErr w:type="gramStart"/>
      <w:r w:rsidRPr="00A1135D">
        <w:rPr>
          <w:rFonts w:ascii="Open Sans" w:hAnsi="Open Sans" w:cs="Open Sans"/>
          <w:b/>
          <w:bCs/>
          <w:sz w:val="20"/>
          <w:szCs w:val="20"/>
        </w:rPr>
        <w:t>child care</w:t>
      </w:r>
      <w:proofErr w:type="gramEnd"/>
      <w:r w:rsidRPr="00A1135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19E9">
        <w:rPr>
          <w:rFonts w:ascii="Open Sans" w:hAnsi="Open Sans" w:cs="Open Sans"/>
          <w:b/>
          <w:bCs/>
          <w:sz w:val="20"/>
          <w:szCs w:val="20"/>
        </w:rPr>
        <w:t>from thirteen</w:t>
      </w:r>
      <w:r w:rsidRPr="00A1135D">
        <w:rPr>
          <w:rFonts w:ascii="Open Sans" w:hAnsi="Open Sans" w:cs="Open Sans"/>
          <w:b/>
          <w:bCs/>
          <w:sz w:val="20"/>
          <w:szCs w:val="20"/>
        </w:rPr>
        <w:t xml:space="preserve"> to </w:t>
      </w:r>
      <w:commentRangeStart w:id="2"/>
      <w:r w:rsidR="006051C8" w:rsidRPr="00A1135D">
        <w:rPr>
          <w:rFonts w:ascii="Open Sans" w:hAnsi="Open Sans" w:cs="Open Sans"/>
          <w:b/>
          <w:bCs/>
          <w:sz w:val="20"/>
          <w:szCs w:val="20"/>
        </w:rPr>
        <w:t xml:space="preserve">sixteen </w:t>
      </w:r>
      <w:commentRangeEnd w:id="2"/>
      <w:r w:rsidR="00E9225E">
        <w:rPr>
          <w:rStyle w:val="CommentReference"/>
        </w:rPr>
        <w:commentReference w:id="2"/>
      </w:r>
      <w:r w:rsidR="00E9225E">
        <w:rPr>
          <w:rFonts w:ascii="Open Sans" w:hAnsi="Open Sans" w:cs="Open Sans"/>
          <w:b/>
          <w:bCs/>
          <w:sz w:val="20"/>
          <w:szCs w:val="20"/>
        </w:rPr>
        <w:t xml:space="preserve">(eighteen) </w:t>
      </w:r>
      <w:r w:rsidR="006051C8" w:rsidRPr="00A1135D">
        <w:rPr>
          <w:rFonts w:ascii="Open Sans" w:hAnsi="Open Sans" w:cs="Open Sans"/>
          <w:b/>
          <w:bCs/>
          <w:sz w:val="20"/>
          <w:szCs w:val="20"/>
        </w:rPr>
        <w:t>children</w:t>
      </w:r>
      <w:r w:rsidRPr="00A1135D">
        <w:rPr>
          <w:rFonts w:ascii="Open Sans" w:hAnsi="Open Sans" w:cs="Open Sans"/>
          <w:b/>
          <w:bCs/>
          <w:sz w:val="20"/>
          <w:szCs w:val="20"/>
        </w:rPr>
        <w:t>.</w:t>
      </w:r>
      <w:r w:rsidRPr="00A1135D">
        <w:rPr>
          <w:rFonts w:ascii="Open Sans" w:hAnsi="Open Sans" w:cs="Open Sans"/>
          <w:sz w:val="20"/>
          <w:szCs w:val="20"/>
        </w:rPr>
        <w:t xml:space="preserve"> In addition to the requirements of this section Family Home Child Care uses having more than twelve and up to and including </w:t>
      </w:r>
      <w:r w:rsidR="006051C8" w:rsidRPr="00A1135D">
        <w:rPr>
          <w:rFonts w:ascii="Open Sans" w:hAnsi="Open Sans" w:cs="Open Sans"/>
          <w:sz w:val="20"/>
          <w:szCs w:val="20"/>
        </w:rPr>
        <w:t>sixteen</w:t>
      </w:r>
      <w:r w:rsidRPr="00A1135D">
        <w:rPr>
          <w:rFonts w:ascii="Open Sans" w:hAnsi="Open Sans" w:cs="Open Sans"/>
          <w:sz w:val="20"/>
          <w:szCs w:val="20"/>
        </w:rPr>
        <w:t xml:space="preserve"> children shall comply with </w:t>
      </w:r>
      <w:proofErr w:type="gramStart"/>
      <w:r w:rsidRPr="00A1135D">
        <w:rPr>
          <w:rFonts w:ascii="Open Sans" w:hAnsi="Open Sans" w:cs="Open Sans"/>
          <w:sz w:val="20"/>
          <w:szCs w:val="20"/>
        </w:rPr>
        <w:t>all of</w:t>
      </w:r>
      <w:proofErr w:type="gramEnd"/>
      <w:r w:rsidRPr="00A1135D">
        <w:rPr>
          <w:rFonts w:ascii="Open Sans" w:hAnsi="Open Sans" w:cs="Open Sans"/>
          <w:sz w:val="20"/>
          <w:szCs w:val="20"/>
        </w:rPr>
        <w:t xml:space="preserve"> the requirements of section 331.3, and 331.4.</w:t>
      </w:r>
      <w:r w:rsidR="009D68E5" w:rsidRPr="00A1135D">
        <w:rPr>
          <w:rFonts w:ascii="Open Sans" w:hAnsi="Open Sans" w:cs="Open Sans"/>
          <w:sz w:val="20"/>
          <w:szCs w:val="20"/>
        </w:rPr>
        <w:t xml:space="preserve"> except as modified in this section.</w:t>
      </w:r>
    </w:p>
    <w:p w14:paraId="24F4D3EB" w14:textId="49129948" w:rsidR="000B02E2" w:rsidRPr="00BB3983" w:rsidRDefault="009D68E5" w:rsidP="000B02E2">
      <w:pPr>
        <w:shd w:val="clear" w:color="auto" w:fill="FFFFFF"/>
        <w:spacing w:after="0"/>
        <w:ind w:left="720"/>
        <w:rPr>
          <w:rFonts w:ascii="Open Sans" w:hAnsi="Open Sans" w:cs="Open Sans"/>
          <w:sz w:val="20"/>
          <w:szCs w:val="20"/>
          <w:highlight w:val="yellow"/>
        </w:rPr>
      </w:pPr>
      <w:r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  <w:highlight w:val="yellow"/>
        </w:rPr>
        <w:t>7</w:t>
      </w:r>
      <w:r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.1 </w:t>
      </w:r>
      <w:r w:rsidR="000B02E2"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Monitored Fire Alarm </w:t>
      </w:r>
      <w:r w:rsidR="000B02E2" w:rsidRPr="00BB3983">
        <w:rPr>
          <w:rFonts w:ascii="Open Sans" w:hAnsi="Open Sans" w:cs="Open Sans"/>
          <w:sz w:val="20"/>
          <w:szCs w:val="20"/>
          <w:highlight w:val="yellow"/>
        </w:rPr>
        <w:t xml:space="preserve">A monitored </w:t>
      </w:r>
      <w:r w:rsidR="003A5B21" w:rsidRPr="00BB3983">
        <w:rPr>
          <w:rFonts w:ascii="Open Sans" w:hAnsi="Open Sans" w:cs="Open Sans"/>
          <w:sz w:val="20"/>
          <w:szCs w:val="20"/>
          <w:highlight w:val="yellow"/>
        </w:rPr>
        <w:t xml:space="preserve">UL listed residential </w:t>
      </w:r>
      <w:r w:rsidR="000B02E2" w:rsidRPr="00BB3983">
        <w:rPr>
          <w:rFonts w:ascii="Open Sans" w:hAnsi="Open Sans" w:cs="Open Sans"/>
          <w:sz w:val="20"/>
          <w:szCs w:val="20"/>
          <w:highlight w:val="yellow"/>
        </w:rPr>
        <w:t>fire alarm shall be installed</w:t>
      </w:r>
      <w:r w:rsidR="003A5B21" w:rsidRPr="00BB3983">
        <w:rPr>
          <w:rFonts w:ascii="Open Sans" w:hAnsi="Open Sans" w:cs="Open Sans"/>
          <w:sz w:val="20"/>
          <w:szCs w:val="20"/>
          <w:highlight w:val="yellow"/>
        </w:rPr>
        <w:t xml:space="preserve"> throughout the building</w:t>
      </w:r>
      <w:r w:rsidR="000B02E2" w:rsidRPr="00BB3983">
        <w:rPr>
          <w:rFonts w:ascii="Open Sans" w:hAnsi="Open Sans" w:cs="Open Sans"/>
          <w:sz w:val="20"/>
          <w:szCs w:val="20"/>
          <w:highlight w:val="yellow"/>
        </w:rPr>
        <w:t xml:space="preserve"> in all Family Home Child Care uses having more than 12 children.</w:t>
      </w:r>
    </w:p>
    <w:p w14:paraId="2E712424" w14:textId="447CD01A" w:rsidR="00475BD0" w:rsidRPr="00475BD0" w:rsidRDefault="00475BD0" w:rsidP="000B02E2">
      <w:pPr>
        <w:shd w:val="clear" w:color="auto" w:fill="FFFFFF"/>
        <w:spacing w:after="0"/>
        <w:ind w:left="720"/>
        <w:rPr>
          <w:rFonts w:ascii="Open Sans" w:hAnsi="Open Sans" w:cs="Open Sans"/>
          <w:sz w:val="20"/>
          <w:szCs w:val="20"/>
        </w:rPr>
      </w:pPr>
      <w:r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>331.</w:t>
      </w:r>
      <w:r w:rsidR="00C61632">
        <w:rPr>
          <w:rFonts w:ascii="Open Sans" w:hAnsi="Open Sans" w:cs="Open Sans"/>
          <w:b/>
          <w:bCs/>
          <w:sz w:val="20"/>
          <w:szCs w:val="20"/>
          <w:highlight w:val="yellow"/>
        </w:rPr>
        <w:t>7</w:t>
      </w:r>
      <w:r w:rsidRPr="00BB3983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.2 Emergency Lighting </w:t>
      </w:r>
      <w:r w:rsidRPr="00BB3983">
        <w:rPr>
          <w:rFonts w:ascii="Open Sans" w:hAnsi="Open Sans" w:cs="Open Sans"/>
          <w:sz w:val="20"/>
          <w:szCs w:val="20"/>
          <w:highlight w:val="yellow"/>
        </w:rPr>
        <w:t xml:space="preserve">Emergency </w:t>
      </w:r>
      <w:r w:rsidR="003902CD" w:rsidRPr="00BB3983">
        <w:rPr>
          <w:rFonts w:ascii="Open Sans" w:hAnsi="Open Sans" w:cs="Open Sans"/>
          <w:sz w:val="20"/>
          <w:szCs w:val="20"/>
          <w:highlight w:val="yellow"/>
        </w:rPr>
        <w:t xml:space="preserve">lighting shall be installed and </w:t>
      </w:r>
      <w:r w:rsidRPr="00BB3983">
        <w:rPr>
          <w:rFonts w:ascii="Open Sans" w:hAnsi="Open Sans" w:cs="Open Sans"/>
          <w:sz w:val="20"/>
          <w:szCs w:val="20"/>
          <w:highlight w:val="yellow"/>
        </w:rPr>
        <w:t xml:space="preserve">located </w:t>
      </w:r>
      <w:r w:rsidR="003902CD" w:rsidRPr="00BB3983">
        <w:rPr>
          <w:rFonts w:ascii="Open Sans" w:hAnsi="Open Sans" w:cs="Open Sans"/>
          <w:sz w:val="20"/>
          <w:szCs w:val="20"/>
          <w:highlight w:val="yellow"/>
        </w:rPr>
        <w:t>to illuminate the exits of child occupied spaces</w:t>
      </w:r>
      <w:r w:rsidR="003A5B21" w:rsidRPr="00BB3983">
        <w:rPr>
          <w:rFonts w:ascii="Open Sans" w:hAnsi="Open Sans" w:cs="Open Sans"/>
          <w:sz w:val="20"/>
          <w:szCs w:val="20"/>
          <w:highlight w:val="yellow"/>
        </w:rPr>
        <w:t xml:space="preserve"> and egress routes</w:t>
      </w:r>
      <w:r w:rsidR="003902CD" w:rsidRPr="00BB3983">
        <w:rPr>
          <w:rFonts w:ascii="Open Sans" w:hAnsi="Open Sans" w:cs="Open Sans"/>
          <w:sz w:val="20"/>
          <w:szCs w:val="20"/>
          <w:highlight w:val="yellow"/>
        </w:rPr>
        <w:t>. Luminaries must activate upon termination of building power supply.</w:t>
      </w:r>
    </w:p>
    <w:p w14:paraId="4CE13A82" w14:textId="77777777" w:rsidR="000B02E2" w:rsidRDefault="000B02E2" w:rsidP="009D68E5">
      <w:pPr>
        <w:shd w:val="clear" w:color="auto" w:fill="FFFFFF"/>
        <w:spacing w:after="0"/>
        <w:ind w:left="720"/>
        <w:rPr>
          <w:rFonts w:ascii="Open Sans" w:hAnsi="Open Sans" w:cs="Open Sans"/>
          <w:b/>
          <w:bCs/>
          <w:sz w:val="20"/>
          <w:szCs w:val="20"/>
        </w:rPr>
      </w:pPr>
    </w:p>
    <w:p w14:paraId="2CB5ED1E" w14:textId="77777777" w:rsidR="000B02E2" w:rsidRDefault="000B02E2" w:rsidP="009D68E5">
      <w:pPr>
        <w:shd w:val="clear" w:color="auto" w:fill="FFFFFF"/>
        <w:spacing w:after="0"/>
        <w:ind w:left="720"/>
        <w:rPr>
          <w:rFonts w:ascii="Open Sans" w:hAnsi="Open Sans" w:cs="Open Sans"/>
          <w:b/>
          <w:bCs/>
          <w:sz w:val="20"/>
          <w:szCs w:val="20"/>
        </w:rPr>
      </w:pPr>
    </w:p>
    <w:p w14:paraId="3EAA101D" w14:textId="77777777" w:rsidR="000B02E2" w:rsidRDefault="000B02E2" w:rsidP="009D68E5">
      <w:pPr>
        <w:shd w:val="clear" w:color="auto" w:fill="FFFFFF"/>
        <w:spacing w:after="0"/>
        <w:ind w:left="720"/>
        <w:rPr>
          <w:rFonts w:ascii="Open Sans" w:hAnsi="Open Sans" w:cs="Open Sans"/>
          <w:b/>
          <w:bCs/>
          <w:sz w:val="20"/>
          <w:szCs w:val="20"/>
        </w:rPr>
      </w:pPr>
    </w:p>
    <w:p w14:paraId="2C8D8C09" w14:textId="77777777" w:rsidR="000B02E2" w:rsidRDefault="000B02E2" w:rsidP="009D68E5">
      <w:pPr>
        <w:shd w:val="clear" w:color="auto" w:fill="FFFFFF"/>
        <w:spacing w:after="0"/>
        <w:ind w:left="720"/>
        <w:rPr>
          <w:rFonts w:ascii="Open Sans" w:hAnsi="Open Sans" w:cs="Open Sans"/>
          <w:b/>
          <w:bCs/>
          <w:sz w:val="20"/>
          <w:szCs w:val="20"/>
        </w:rPr>
      </w:pPr>
    </w:p>
    <w:p w14:paraId="18C1A6C0" w14:textId="77777777" w:rsidR="006051C8" w:rsidRPr="00A1135D" w:rsidRDefault="006051C8" w:rsidP="006051C8">
      <w:pPr>
        <w:shd w:val="clear" w:color="auto" w:fill="FFFFFF"/>
        <w:spacing w:after="0"/>
        <w:rPr>
          <w:rFonts w:ascii="Open Sans" w:hAnsi="Open Sans" w:cs="Open Sans"/>
          <w:strike/>
          <w:sz w:val="20"/>
          <w:szCs w:val="20"/>
          <w:u w:val="single"/>
        </w:rPr>
      </w:pPr>
    </w:p>
    <w:p w14:paraId="41B3DDF5" w14:textId="77777777" w:rsidR="006051C8" w:rsidRPr="006051C8" w:rsidRDefault="006051C8" w:rsidP="006051C8">
      <w:pPr>
        <w:shd w:val="clear" w:color="auto" w:fill="FFFFFF"/>
        <w:spacing w:after="0"/>
        <w:ind w:left="2880"/>
        <w:rPr>
          <w:b/>
          <w:bCs/>
          <w:sz w:val="16"/>
          <w:szCs w:val="16"/>
        </w:rPr>
      </w:pPr>
    </w:p>
    <w:p w14:paraId="67F6B0AB" w14:textId="5AB61540" w:rsidR="006051C8" w:rsidRPr="006051C8" w:rsidRDefault="006051C8" w:rsidP="006051C8">
      <w:pPr>
        <w:shd w:val="clear" w:color="auto" w:fill="FFFFFF"/>
        <w:spacing w:after="0"/>
        <w:ind w:left="2880"/>
        <w:rPr>
          <w:b/>
          <w:bCs/>
          <w:sz w:val="16"/>
          <w:szCs w:val="16"/>
        </w:rPr>
      </w:pPr>
    </w:p>
    <w:p w14:paraId="3665D23A" w14:textId="12E4F5B7" w:rsidR="00723C69" w:rsidRPr="00723C69" w:rsidRDefault="00723C69" w:rsidP="00723C69">
      <w:pPr>
        <w:shd w:val="clear" w:color="auto" w:fill="FFFFFF"/>
        <w:spacing w:after="0"/>
        <w:rPr>
          <w:rFonts w:ascii="Open Sans" w:hAnsi="Open Sans" w:cs="Open Sans"/>
          <w:sz w:val="20"/>
          <w:szCs w:val="20"/>
          <w:u w:val="single"/>
        </w:rPr>
      </w:pPr>
    </w:p>
    <w:bookmarkEnd w:id="1"/>
    <w:p w14:paraId="6E3D9934" w14:textId="77777777" w:rsidR="00723C69" w:rsidRPr="005631AB" w:rsidRDefault="00723C69"/>
    <w:sectPr w:rsidR="00723C69" w:rsidRPr="0056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urb, Dustin (DES)" w:date="2023-02-17T13:19:00Z" w:initials="CD(">
    <w:p w14:paraId="6158BE0B" w14:textId="3BDF0A1C" w:rsidR="00E9225E" w:rsidRDefault="00E9225E">
      <w:pPr>
        <w:pStyle w:val="CommentText"/>
      </w:pPr>
      <w:r>
        <w:rPr>
          <w:rStyle w:val="CommentReference"/>
        </w:rPr>
        <w:annotationRef/>
      </w:r>
      <w:r w:rsidR="00283824">
        <w:rPr>
          <w:noProof/>
        </w:rPr>
        <w:t xml:space="preserve">Eighteen to be proposed and understand that 16 is more </w:t>
      </w:r>
      <w:r w:rsidR="00283824">
        <w:rPr>
          <w:noProof/>
        </w:rPr>
        <w:t>generally accepted by building code users.</w:t>
      </w:r>
    </w:p>
  </w:comment>
  <w:comment w:id="2" w:author="Curb, Dustin (DES)" w:date="2023-02-17T13:16:00Z" w:initials="CD(">
    <w:p w14:paraId="16C82238" w14:textId="5C553102" w:rsidR="00E9225E" w:rsidRDefault="00E9225E">
      <w:pPr>
        <w:pStyle w:val="CommentText"/>
      </w:pPr>
      <w:r>
        <w:rPr>
          <w:rStyle w:val="CommentReference"/>
        </w:rPr>
        <w:annotationRef/>
      </w:r>
      <w:r w:rsidR="00283824">
        <w:rPr>
          <w:noProof/>
        </w:rPr>
        <w:t>DCYF wants eighteen we need to show the bigger picture from DCYF WAC amendment package.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8BE0B" w15:done="0"/>
  <w15:commentEx w15:paraId="16C822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D67" w16cex:dateUtc="2023-02-17T21:19:00Z"/>
  <w16cex:commentExtensible w16cex:durableId="2799FCAE" w16cex:dateUtc="2023-02-17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8BE0B" w16cid:durableId="2799FD67"/>
  <w16cid:commentId w16cid:paraId="16C82238" w16cid:durableId="2799FC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7E2"/>
    <w:multiLevelType w:val="multilevel"/>
    <w:tmpl w:val="B5BA406C"/>
    <w:lvl w:ilvl="0">
      <w:start w:val="1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ascii="Open Sans" w:hAnsi="Open Sans" w:cs="Open Sans" w:hint="default"/>
        <w:b/>
      </w:rPr>
    </w:lvl>
    <w:lvl w:ilvl="2">
      <w:start w:val="1"/>
      <w:numFmt w:val="decimal"/>
      <w:lvlText w:val="%1.%2.%3"/>
      <w:lvlJc w:val="left"/>
      <w:pPr>
        <w:ind w:left="6120" w:hanging="360"/>
      </w:pPr>
      <w:rPr>
        <w:rFonts w:ascii="Open Sans" w:hAnsi="Open Sans" w:cs="Open Sans" w:hint="default"/>
        <w:b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ascii="Open Sans" w:hAnsi="Open Sans" w:cs="Open Sans" w:hint="default"/>
        <w:b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ascii="Open Sans" w:hAnsi="Open Sans" w:cs="Open Sans" w:hint="default"/>
        <w:b/>
      </w:rPr>
    </w:lvl>
    <w:lvl w:ilvl="5">
      <w:start w:val="1"/>
      <w:numFmt w:val="decimal"/>
      <w:lvlText w:val="%1.%2.%3.%4.%5.%6"/>
      <w:lvlJc w:val="left"/>
      <w:pPr>
        <w:ind w:left="15120" w:hanging="720"/>
      </w:pPr>
      <w:rPr>
        <w:rFonts w:ascii="Open Sans" w:hAnsi="Open Sans" w:cs="Open Sans" w:hint="default"/>
        <w:b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ascii="Open Sans" w:hAnsi="Open Sans" w:cs="Open Sans" w:hint="default"/>
        <w:b/>
      </w:rPr>
    </w:lvl>
    <w:lvl w:ilvl="7">
      <w:start w:val="1"/>
      <w:numFmt w:val="decimal"/>
      <w:lvlText w:val="%1.%2.%3.%4.%5.%6.%7.%8"/>
      <w:lvlJc w:val="left"/>
      <w:pPr>
        <w:ind w:left="21240" w:hanging="1080"/>
      </w:pPr>
      <w:rPr>
        <w:rFonts w:ascii="Open Sans" w:hAnsi="Open Sans" w:cs="Open Sans" w:hint="default"/>
        <w:b/>
      </w:rPr>
    </w:lvl>
    <w:lvl w:ilvl="8">
      <w:start w:val="1"/>
      <w:numFmt w:val="decimal"/>
      <w:lvlText w:val="%1.%2.%3.%4.%5.%6.%7.%8.%9"/>
      <w:lvlJc w:val="left"/>
      <w:pPr>
        <w:ind w:left="24120" w:hanging="1080"/>
      </w:pPr>
      <w:rPr>
        <w:rFonts w:ascii="Open Sans" w:hAnsi="Open Sans" w:cs="Open Sans" w:hint="default"/>
        <w:b/>
      </w:rPr>
    </w:lvl>
  </w:abstractNum>
  <w:num w:numId="1" w16cid:durableId="21058331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b, Dustin (DES)">
    <w15:presenceInfo w15:providerId="AD" w15:userId="S::dustin.curb@des.wa.gov::5eda1165-4c40-493c-a08b-90d2c7648e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AB"/>
    <w:rsid w:val="000058BD"/>
    <w:rsid w:val="000B02E2"/>
    <w:rsid w:val="00204A1B"/>
    <w:rsid w:val="00236B86"/>
    <w:rsid w:val="00283824"/>
    <w:rsid w:val="002E19E9"/>
    <w:rsid w:val="002F262E"/>
    <w:rsid w:val="003902CD"/>
    <w:rsid w:val="003A5B21"/>
    <w:rsid w:val="00475BD0"/>
    <w:rsid w:val="005631AB"/>
    <w:rsid w:val="006051C8"/>
    <w:rsid w:val="00723C69"/>
    <w:rsid w:val="00752DF7"/>
    <w:rsid w:val="008C10DD"/>
    <w:rsid w:val="008C7DC1"/>
    <w:rsid w:val="0091117D"/>
    <w:rsid w:val="009112A2"/>
    <w:rsid w:val="009D68E5"/>
    <w:rsid w:val="00A1135D"/>
    <w:rsid w:val="00BB3983"/>
    <w:rsid w:val="00C61632"/>
    <w:rsid w:val="00D701C7"/>
    <w:rsid w:val="00DA7837"/>
    <w:rsid w:val="00E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F6A4"/>
  <w15:chartTrackingRefBased/>
  <w15:docId w15:val="{47597E5F-C4B6-410D-AF36-26125D9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AB"/>
  </w:style>
  <w:style w:type="paragraph" w:styleId="Heading3">
    <w:name w:val="heading 3"/>
    <w:basedOn w:val="Normal"/>
    <w:link w:val="Heading3Char"/>
    <w:uiPriority w:val="9"/>
    <w:qFormat/>
    <w:rsid w:val="00563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05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0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Curb, Dustin (DES)</dc:creator>
  <cp:keywords/>
  <dc:description/>
  <cp:lastModifiedBy>Curb, Dustin (DES)</cp:lastModifiedBy>
  <cp:revision>3</cp:revision>
  <dcterms:created xsi:type="dcterms:W3CDTF">2023-03-10T17:42:00Z</dcterms:created>
  <dcterms:modified xsi:type="dcterms:W3CDTF">2023-03-10T17:42:00Z</dcterms:modified>
</cp:coreProperties>
</file>